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0" w:rsidRPr="00390F1D" w:rsidRDefault="00C437D0" w:rsidP="00C437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90F1D">
          <w:rPr>
            <w:rStyle w:val="Hipercze"/>
            <w:rFonts w:ascii="Times New Roman" w:hAnsi="Times New Roman" w:cs="Times New Roman"/>
            <w:sz w:val="24"/>
            <w:szCs w:val="24"/>
          </w:rPr>
          <w:t>https://synapsis.org.pl/wp-content/uploads/2020/03/Poradnik-dla-rodzic%C3%B3w-os%C3%B3b-z-autyzmem.pdf</w:t>
        </w:r>
      </w:hyperlink>
    </w:p>
    <w:p w:rsidR="00D03571" w:rsidRDefault="00D03571"/>
    <w:sectPr w:rsidR="00D03571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7D0"/>
    <w:rsid w:val="00206445"/>
    <w:rsid w:val="002C49D4"/>
    <w:rsid w:val="00B51F78"/>
    <w:rsid w:val="00C437D0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apsis.org.pl/wp-content/uploads/2020/03/Poradnik-dla-rodzic%C3%B3w-os%C3%B3b-z-autyzme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>Dom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1</cp:revision>
  <dcterms:created xsi:type="dcterms:W3CDTF">2020-04-01T09:03:00Z</dcterms:created>
  <dcterms:modified xsi:type="dcterms:W3CDTF">2020-04-01T09:04:00Z</dcterms:modified>
</cp:coreProperties>
</file>